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5" w:firstLineChars="30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玉山县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城区货车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限行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</w:p>
    <w:p>
      <w:pPr>
        <w:ind w:firstLine="2650" w:firstLineChars="600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告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为进一步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提升</w:t>
      </w:r>
      <w:r>
        <w:rPr>
          <w:rFonts w:hint="eastAsia" w:ascii="宋体" w:hAnsi="宋体" w:eastAsia="宋体" w:cs="宋体"/>
          <w:sz w:val="32"/>
          <w:szCs w:val="32"/>
        </w:rPr>
        <w:t>我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县</w:t>
      </w:r>
      <w:r>
        <w:rPr>
          <w:rFonts w:hint="eastAsia" w:ascii="宋体" w:hAnsi="宋体" w:eastAsia="宋体" w:cs="宋体"/>
          <w:sz w:val="32"/>
          <w:szCs w:val="32"/>
        </w:rPr>
        <w:t>城区道路交通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运行环境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保障城区道路交通安全有序，根</w:t>
      </w:r>
      <w:r>
        <w:rPr>
          <w:rFonts w:hint="eastAsia" w:ascii="宋体" w:hAnsi="宋体" w:eastAsia="宋体" w:cs="宋体"/>
          <w:sz w:val="32"/>
          <w:szCs w:val="32"/>
        </w:rPr>
        <w:t>据《中华人民共和国道路交通安全法》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、《城市道路管理条例》、</w:t>
      </w:r>
      <w:r>
        <w:rPr>
          <w:rFonts w:hint="eastAsia" w:ascii="宋体" w:hAnsi="宋体" w:eastAsia="宋体" w:cs="宋体"/>
          <w:sz w:val="32"/>
          <w:szCs w:val="32"/>
        </w:rPr>
        <w:t>《江西省实施&lt;中华人民共和国道路交通安全法&gt;办法》等有关法律法规之规定，现将有关事项通告如下：</w:t>
      </w:r>
    </w:p>
    <w:p>
      <w:pPr>
        <w:ind w:firstLine="643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一、限制性管理的车型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（一）</w:t>
      </w:r>
      <w:r>
        <w:rPr>
          <w:rFonts w:hint="eastAsia" w:ascii="宋体" w:hAnsi="宋体" w:eastAsia="宋体" w:cs="宋体"/>
          <w:sz w:val="32"/>
          <w:szCs w:val="32"/>
        </w:rPr>
        <w:t>中型（含）以上载货汽车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（二）</w:t>
      </w:r>
      <w:r>
        <w:rPr>
          <w:rFonts w:hint="eastAsia" w:ascii="宋体" w:hAnsi="宋体" w:eastAsia="宋体" w:cs="宋体"/>
          <w:sz w:val="32"/>
          <w:szCs w:val="32"/>
        </w:rPr>
        <w:t>牵引车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二、不限制管理的车型</w:t>
      </w:r>
    </w:p>
    <w:p>
      <w:p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中型厢式货车[整车长度不超过（含）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6米、宽度不超过2.2米、高度不超过2.8米]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不受限行措施限制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</w:t>
      </w:r>
    </w:p>
    <w:p>
      <w:p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（二）轻型货车、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微型货车、皮卡车、新能源中型货车（含）以下车型车辆不受限行措施限制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（三）</w:t>
      </w:r>
      <w:r>
        <w:rPr>
          <w:rFonts w:hint="eastAsia" w:ascii="宋体" w:hAnsi="宋体" w:eastAsia="宋体" w:cs="宋体"/>
          <w:sz w:val="32"/>
          <w:szCs w:val="32"/>
        </w:rPr>
        <w:t>军车、警车、消防车、救护车、工程救险车、公交车、客运车辆、校车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不受限行措施限制</w:t>
      </w:r>
      <w:r>
        <w:rPr>
          <w:rFonts w:hint="eastAsia" w:ascii="宋体" w:hAnsi="宋体" w:eastAsia="宋体" w:cs="宋体"/>
          <w:sz w:val="32"/>
          <w:szCs w:val="32"/>
        </w:rPr>
        <w:t>；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（四）</w:t>
      </w:r>
      <w:r>
        <w:rPr>
          <w:rFonts w:hint="eastAsia" w:ascii="宋体" w:hAnsi="宋体" w:eastAsia="宋体" w:cs="宋体"/>
          <w:sz w:val="32"/>
          <w:szCs w:val="32"/>
        </w:rPr>
        <w:t>经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审批核</w:t>
      </w:r>
      <w:r>
        <w:rPr>
          <w:rFonts w:hint="eastAsia" w:ascii="宋体" w:hAnsi="宋体" w:eastAsia="宋体" w:cs="宋体"/>
          <w:sz w:val="32"/>
          <w:szCs w:val="32"/>
        </w:rPr>
        <w:t>准，持有公安交通管理部门核发的车辆通行（码）证，保障城市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居民</w:t>
      </w:r>
      <w:r>
        <w:rPr>
          <w:rFonts w:hint="eastAsia" w:ascii="宋体" w:hAnsi="宋体" w:eastAsia="宋体" w:cs="宋体"/>
          <w:sz w:val="32"/>
          <w:szCs w:val="32"/>
        </w:rPr>
        <w:t>正常生产生活需求的车辆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不受限行措施限制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限制性管理的区域</w:t>
      </w:r>
    </w:p>
    <w:p>
      <w:pPr>
        <w:numPr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259705" cy="3654425"/>
            <wp:effectExtent l="0" t="0" r="17145" b="3175"/>
            <wp:docPr id="1" name="图片 1" descr="10b0f3246467d5b3cc36bc73d6bf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b0f3246467d5b3cc36bc73d6bf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65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太甲山大道以南，东外环路以西，南外环路以北，西外环路以东，合围区域内的道路实行限制性管理。（不含太甲山大道、东外环路、南外环路、西外环路）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（一）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24小时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禁止通行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的区域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（中心城区）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玉虹大桥</w:t>
      </w:r>
      <w:r>
        <w:rPr>
          <w:rFonts w:hint="eastAsia" w:ascii="宋体" w:hAnsi="宋体" w:eastAsia="宋体" w:cs="宋体"/>
          <w:sz w:val="32"/>
          <w:szCs w:val="32"/>
        </w:rPr>
        <w:t>→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武安东路→武安西路→火车站站前广场→金山大道→金山首府小区→怀玉山大道（不含）→玉杉大酒店→人民大道→太甲山大道（不含）→玉清大道</w:t>
      </w:r>
      <w:r>
        <w:rPr>
          <w:rFonts w:hint="eastAsia" w:ascii="宋体" w:hAnsi="宋体" w:eastAsia="宋体" w:cs="宋体"/>
          <w:sz w:val="32"/>
          <w:szCs w:val="32"/>
        </w:rPr>
        <w:t>→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怀玉山大道（不含）→东外环路（不含）</w:t>
      </w:r>
      <w:r>
        <w:rPr>
          <w:rFonts w:hint="eastAsia" w:ascii="宋体" w:hAnsi="宋体" w:eastAsia="宋体" w:cs="宋体"/>
          <w:sz w:val="32"/>
          <w:szCs w:val="32"/>
        </w:rPr>
        <w:t>→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玉清大道</w:t>
      </w:r>
      <w:r>
        <w:rPr>
          <w:rFonts w:hint="eastAsia" w:ascii="宋体" w:hAnsi="宋体" w:eastAsia="宋体" w:cs="宋体"/>
          <w:sz w:val="32"/>
          <w:szCs w:val="32"/>
        </w:rPr>
        <w:t>→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南外环路（不含）</w:t>
      </w:r>
      <w:r>
        <w:rPr>
          <w:rFonts w:hint="eastAsia" w:ascii="宋体" w:hAnsi="宋体" w:eastAsia="宋体" w:cs="宋体"/>
          <w:sz w:val="32"/>
          <w:szCs w:val="32"/>
        </w:rPr>
        <w:t>→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玉虹大桥，</w:t>
      </w:r>
      <w:r>
        <w:rPr>
          <w:rFonts w:hint="eastAsia" w:ascii="宋体" w:hAnsi="宋体" w:eastAsia="宋体" w:cs="宋体"/>
          <w:sz w:val="32"/>
          <w:szCs w:val="32"/>
        </w:rPr>
        <w:t>合围区域内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道路</w:t>
      </w:r>
      <w:r>
        <w:rPr>
          <w:rFonts w:hint="eastAsia" w:ascii="宋体" w:hAnsi="宋体" w:eastAsia="宋体" w:cs="宋体"/>
          <w:sz w:val="32"/>
          <w:szCs w:val="32"/>
        </w:rPr>
        <w:t>及上述道路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全天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24小时禁止</w:t>
      </w:r>
      <w:r>
        <w:rPr>
          <w:rFonts w:hint="eastAsia" w:ascii="宋体" w:hAnsi="宋体" w:eastAsia="宋体" w:cs="宋体"/>
          <w:sz w:val="32"/>
          <w:szCs w:val="32"/>
        </w:rPr>
        <w:t>通行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（二）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6:00--22:00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时段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禁止通行的区域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1、中心城区范围以外的限制性管理区域内的道路；</w:t>
      </w:r>
    </w:p>
    <w:p>
      <w:pPr>
        <w:numPr>
          <w:ilvl w:val="0"/>
          <w:numId w:val="0"/>
        </w:numPr>
        <w:ind w:left="641" w:left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2、怀玉山大道；</w:t>
      </w:r>
    </w:p>
    <w:p>
      <w:pPr>
        <w:numPr>
          <w:ilvl w:val="0"/>
          <w:numId w:val="0"/>
        </w:numPr>
        <w:ind w:left="2880" w:leftChars="305" w:hanging="2240" w:hangingChars="7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3、上清大道（从三清山大道路口至十七都太甲山大道路口区间）；</w:t>
      </w:r>
    </w:p>
    <w:p>
      <w:pPr>
        <w:numPr>
          <w:ilvl w:val="0"/>
          <w:numId w:val="0"/>
        </w:numPr>
        <w:ind w:left="641" w:leftChars="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4、玉清大道（从殿口三叉路口至怀玉山大道路口区间）；</w:t>
      </w:r>
    </w:p>
    <w:p>
      <w:pPr>
        <w:numPr>
          <w:ilvl w:val="0"/>
          <w:numId w:val="0"/>
        </w:numPr>
        <w:ind w:left="641" w:leftChars="0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5、三清山大道（从玉清大道路口至上清大道路口区间）。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在每天6:00--22:00期间禁止通行。</w:t>
      </w:r>
    </w:p>
    <w:p>
      <w:pPr>
        <w:numPr>
          <w:ilvl w:val="0"/>
          <w:numId w:val="0"/>
        </w:num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四、确需进入城区货车通行证（码）审批程序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 申请人提供相关证明材料到车管服务大厅违法处理窗口进行申请；（地址：玉山县白云路与玉清大道交叉路口，玉山县汽车交易市场边）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2、申请人通过交管12123手机APP来申请。 申请办法：点击进入手机交管12123 →点击城市货车通行码申领→按页面提示上传相关材料进行申领。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五、</w:t>
      </w:r>
      <w:r>
        <w:rPr>
          <w:rFonts w:hint="eastAsia" w:ascii="宋体" w:hAnsi="宋体" w:eastAsia="宋体" w:cs="宋体"/>
          <w:sz w:val="32"/>
          <w:szCs w:val="32"/>
        </w:rPr>
        <w:t>请有关单位和机动车驾驶人自觉遵守本通告的相关规定。违反本通告禁止通行规定的，公安机关交通管理部门将依据《中华人民共和国道路交通安全法》等法律法规，依法予以处罚。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特此通告！</w:t>
      </w:r>
    </w:p>
    <w:p>
      <w:pPr>
        <w:ind w:firstLine="4480" w:firstLineChars="1400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4480" w:firstLineChars="1400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5120" w:firstLineChars="1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玉山县人民</w:t>
      </w:r>
      <w:r>
        <w:rPr>
          <w:rFonts w:hint="eastAsia" w:ascii="宋体" w:hAnsi="宋体" w:eastAsia="宋体" w:cs="宋体"/>
          <w:sz w:val="32"/>
          <w:szCs w:val="32"/>
        </w:rPr>
        <w:t>政府</w:t>
      </w:r>
    </w:p>
    <w:p>
      <w:pPr>
        <w:ind w:firstLine="5120" w:firstLineChars="1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2024年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E8522"/>
    <w:multiLevelType w:val="singleLevel"/>
    <w:tmpl w:val="2BFE852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ZmNhMzA5ZjgwY2Q4OTgwZDhiZDc4OWY5MWY5ZTIifQ=="/>
  </w:docVars>
  <w:rsids>
    <w:rsidRoot w:val="40964D49"/>
    <w:rsid w:val="0DC25720"/>
    <w:rsid w:val="0FE444A1"/>
    <w:rsid w:val="10503CE6"/>
    <w:rsid w:val="40964D49"/>
    <w:rsid w:val="434A5E49"/>
    <w:rsid w:val="4F9827A5"/>
    <w:rsid w:val="4FB506AF"/>
    <w:rsid w:val="505F2B95"/>
    <w:rsid w:val="68797CD2"/>
    <w:rsid w:val="70A7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2024-03-18T00:19:00Z</dcterms:created>
  <dc:creator>Administrator</dc:creator>
  <cp:lastModifiedBy>Administrator</cp:lastModifiedBy>
  <cp:lastPrinted>2024-03-18T06:46:00Z</cp:lastPrinted>
  <dcterms:modified xsi:type="dcterms:W3CDTF">2024-06-03T07:50:33Z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53373330E29542A7B1DDD1656143EF0B_11</vt:lpwstr>
  </property>
</Properties>
</file>