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60" w:lineRule="atLeas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年度科技计划项目申报指南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年，我局科技工作将围绕市科技局下达的“202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年上饶市科技创新主要工作目标”,重点做好如下工作：全社会研发（R&amp;D）投入强度达到1.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6%以上，高新技术产业增加值占规上工业增加值比重达到36%以上；高新技术企业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家，科技型中小企业评价入库数达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110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家，潜在瞪羚（潜在）企业培育1家以上，市级新型研发机构培育1家；开展科技合作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家，成果登记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项，技术合同登记任务完成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10.8597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亿元；“科贷通”支持企业放贷4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00万，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引育高水平的创新团队及科技创新领军人才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个以上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指导企业申报省、市级重点研发计划项目6项。为了激励企业大力提升自主创新能力，鼓励企业支持我局开展各项工作，经研究202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年度科技计划项目申报指南如下：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1.为了激励企业填报研发经费，对我县填报研发（R&amp;D）投入经费积极的企业实行后补助，以县级科技计划项目申报。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27" w:firstLineChars="19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2.对申报了瞪羚（潜在）企业的企业，以县级科技计划项目申报。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3.对申报了组建市级新型研发机构、技术创新中心的企业，以县级科技计划项目申报。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4.对申报了组建省级技术创新中心的企业，以县级科技计划项目申报。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5.对开展了科技合作的企业，以县级科技计划项目申报。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6.对进行了成果登记的企业，以县级科技计划项目申报。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27" w:firstLineChars="19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7.对申报了省级科技计划项目未入选的企业，以县级科技计划项目申报。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对申报了市级科技计划项目未入选的企业，以县级科技计划项目申报。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9.对引育高水平的创新团队及科技创新领军人才的企业，以县级科技计划项目申报。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13" w:firstLineChars="196"/>
        <w:textAlignment w:val="auto"/>
        <w:rPr>
          <w:rFonts w:hint="eastAsia" w:ascii="仿宋_GB2312" w:hAnsi="仿宋_GB2312" w:eastAsia="仿宋_GB2312" w:cs="仿宋_GB2312"/>
          <w:color w:val="030303"/>
          <w:w w:val="9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w w:val="98"/>
          <w:kern w:val="0"/>
          <w:sz w:val="32"/>
          <w:szCs w:val="32"/>
        </w:rPr>
        <w:t>10.对开展了科普宣传等活动的单位，以县级科技计划项目申报。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11.对开展了对接科技特派团、产学研合作、引进新品种等的农业企业，以县级科技计划项目申报。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12.对开展了技术合同登记的单位，以县级科技计划项目申报。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.对开展有关生命健康的社会发展领域的单位，以科技计划项目申报。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27" w:firstLineChars="196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  <w:lang w:val="en-US" w:eastAsia="zh-CN"/>
        </w:rPr>
        <w:t>14.气象事业。气象观测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气象灾害监测预警预报、气候变化应对、人工影响天气、大气成分分析、气象资源利用等领域的基础研究和应用研究，人工智能、大数据、物联网、5G应用等新技术在现代气象业务服务中的应用研究，气象开放实验室、科研机构基础设施、野外科学试验基地、气象科技基础条件平台等科技设施研究与建设，以县级科技计划项目申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mMmU0MGRkYTNiMWVmYWQ1MmJiZWNlMjEzYWY5YzAifQ=="/>
  </w:docVars>
  <w:rsids>
    <w:rsidRoot w:val="2E4A46A0"/>
    <w:rsid w:val="2E4A4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2023-10-16T01:19:00Z</dcterms:created>
  <dc:creator>Administrator</dc:creator>
  <cp:lastModifiedBy>Administrator</cp:lastModifiedBy>
  <dcterms:modified xsi:type="dcterms:W3CDTF">2023-10-16T01:19:42Z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4A4431FF79564B879F57DB4562BD41CD_11</vt:lpwstr>
  </property>
</Properties>
</file>